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441" w:rsidRPr="00864441" w:rsidRDefault="00AF2E94" w:rsidP="00864441">
      <w:pPr>
        <w:pageBreakBefore/>
        <w:spacing w:after="0" w:line="240" w:lineRule="auto"/>
        <w:ind w:firstLine="720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sz w:val="28"/>
          <w:szCs w:val="28"/>
        </w:rPr>
        <w:t>5</w:t>
      </w:r>
      <w:r w:rsidR="00864441" w:rsidRPr="00864441">
        <w:rPr>
          <w:rFonts w:ascii="Times New Roman" w:hAnsi="Times New Roman" w:cs="Times New Roman"/>
          <w:caps/>
          <w:sz w:val="28"/>
          <w:szCs w:val="28"/>
        </w:rPr>
        <w:t xml:space="preserve"> ВЫСОКОЧАСТОТНЫЕ Защиты</w:t>
      </w:r>
    </w:p>
    <w:p w:rsidR="00864441" w:rsidRPr="00864441" w:rsidRDefault="00864441" w:rsidP="0086444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864441" w:rsidRPr="00864441" w:rsidRDefault="00864441" w:rsidP="0086444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864441" w:rsidRPr="00864441" w:rsidRDefault="00864441" w:rsidP="0086444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64441">
        <w:rPr>
          <w:rFonts w:ascii="Times New Roman" w:hAnsi="Times New Roman" w:cs="Times New Roman"/>
          <w:sz w:val="28"/>
          <w:szCs w:val="28"/>
        </w:rPr>
        <w:t>Высокочастотные защиты являются быстродействующими, обеспечивающими быстрое и селективное отключение линии с двух сторон, которое необходимо для сохранения устойчивости энергосистемы. Ранее рассмотренные продольные дифференциальные защиты не могут применятся на линиях средней и большой длины в отличии от высокочастотных защит из-за недопустимого увеличения нагрузки на трансформаторы тока.</w:t>
      </w:r>
    </w:p>
    <w:p w:rsidR="00864441" w:rsidRPr="00864441" w:rsidRDefault="00864441" w:rsidP="0086444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64441">
        <w:rPr>
          <w:rFonts w:ascii="Times New Roman" w:hAnsi="Times New Roman" w:cs="Times New Roman"/>
          <w:sz w:val="28"/>
          <w:szCs w:val="28"/>
        </w:rPr>
        <w:t>Высокочастотные защиты состоят из двух комплектов, которые устанавливаются с обоих концов линии. Связь комплектов между собой осуществляется токами высокой частоты, которые передаются по защищаемой линии.</w:t>
      </w:r>
    </w:p>
    <w:p w:rsidR="00864441" w:rsidRPr="00864441" w:rsidRDefault="00864441" w:rsidP="0086444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64441">
        <w:rPr>
          <w:rFonts w:ascii="Times New Roman" w:hAnsi="Times New Roman" w:cs="Times New Roman"/>
          <w:sz w:val="28"/>
          <w:szCs w:val="28"/>
        </w:rPr>
        <w:t>Существуют несколько видов высокочастотных защит:</w:t>
      </w:r>
    </w:p>
    <w:p w:rsidR="00864441" w:rsidRPr="00864441" w:rsidRDefault="00864441" w:rsidP="00864441">
      <w:pPr>
        <w:numPr>
          <w:ilvl w:val="0"/>
          <w:numId w:val="1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64441">
        <w:rPr>
          <w:rFonts w:ascii="Times New Roman" w:hAnsi="Times New Roman" w:cs="Times New Roman"/>
          <w:i/>
          <w:sz w:val="28"/>
          <w:szCs w:val="28"/>
        </w:rPr>
        <w:t>направленные защиты с высокочастотной блокировкой</w:t>
      </w:r>
      <w:r w:rsidRPr="00864441">
        <w:rPr>
          <w:rFonts w:ascii="Times New Roman" w:hAnsi="Times New Roman" w:cs="Times New Roman"/>
          <w:sz w:val="28"/>
          <w:szCs w:val="28"/>
        </w:rPr>
        <w:t>, основанная на сравнении направлении мощности к.з. по концам защищаемой линии;</w:t>
      </w:r>
    </w:p>
    <w:p w:rsidR="00864441" w:rsidRPr="00864441" w:rsidRDefault="00864441" w:rsidP="00864441">
      <w:pPr>
        <w:numPr>
          <w:ilvl w:val="0"/>
          <w:numId w:val="1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64441">
        <w:rPr>
          <w:rFonts w:ascii="Times New Roman" w:hAnsi="Times New Roman" w:cs="Times New Roman"/>
          <w:i/>
          <w:sz w:val="28"/>
          <w:szCs w:val="28"/>
        </w:rPr>
        <w:t>дифференциально-фазные высокочастотные защиты</w:t>
      </w:r>
      <w:r w:rsidRPr="00864441">
        <w:rPr>
          <w:rFonts w:ascii="Times New Roman" w:hAnsi="Times New Roman" w:cs="Times New Roman"/>
          <w:sz w:val="28"/>
          <w:szCs w:val="28"/>
        </w:rPr>
        <w:t>, основанные на сравнении фаз токов по концам линии.</w:t>
      </w:r>
    </w:p>
    <w:p w:rsidR="00864441" w:rsidRPr="00864441" w:rsidRDefault="00864441" w:rsidP="0086444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864441" w:rsidRPr="00864441" w:rsidRDefault="00864441" w:rsidP="00864441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64441">
        <w:rPr>
          <w:rFonts w:ascii="Times New Roman" w:hAnsi="Times New Roman" w:cs="Times New Roman"/>
          <w:i/>
          <w:sz w:val="28"/>
          <w:szCs w:val="28"/>
        </w:rPr>
        <w:t>Направленные защиты с высокочастотной блокировкой.</w:t>
      </w:r>
    </w:p>
    <w:p w:rsidR="00864441" w:rsidRPr="00864441" w:rsidRDefault="00864441" w:rsidP="00864441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864441">
        <w:rPr>
          <w:rFonts w:ascii="Times New Roman" w:hAnsi="Times New Roman" w:cs="Times New Roman"/>
          <w:sz w:val="28"/>
          <w:szCs w:val="28"/>
        </w:rPr>
        <w:object w:dxaOrig="6251" w:dyaOrig="42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2.5pt;height:212pt" o:ole="">
            <v:imagedata r:id="rId5" o:title=""/>
          </v:shape>
          <o:OLEObject Type="Embed" ProgID="Visio.Drawing.11" ShapeID="_x0000_i1025" DrawAspect="Content" ObjectID="_1534673499" r:id="rId6"/>
        </w:object>
      </w:r>
    </w:p>
    <w:p w:rsidR="00864441" w:rsidRPr="00864441" w:rsidRDefault="00864441" w:rsidP="00864441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864441">
        <w:rPr>
          <w:rFonts w:ascii="Times New Roman" w:hAnsi="Times New Roman" w:cs="Times New Roman"/>
          <w:sz w:val="28"/>
          <w:szCs w:val="28"/>
        </w:rPr>
        <w:t>Рисунок 15 – Направление мощности в защищаемой линии при к.з.</w:t>
      </w:r>
    </w:p>
    <w:p w:rsidR="00864441" w:rsidRPr="00864441" w:rsidRDefault="00864441" w:rsidP="0086444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864441" w:rsidRPr="00864441" w:rsidRDefault="00864441" w:rsidP="0086444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64441">
        <w:rPr>
          <w:rFonts w:ascii="Times New Roman" w:hAnsi="Times New Roman" w:cs="Times New Roman"/>
          <w:sz w:val="28"/>
          <w:szCs w:val="28"/>
        </w:rPr>
        <w:t xml:space="preserve">Защита реагирует на направление мощности к.з. по концам защищаемой линии. При внешнем к.з. в точке К1 (рисунок 15.а) мощность к.з. </w:t>
      </w:r>
      <w:r w:rsidRPr="00864441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864441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Pr="00864441">
        <w:rPr>
          <w:rFonts w:ascii="Times New Roman" w:hAnsi="Times New Roman" w:cs="Times New Roman"/>
          <w:sz w:val="28"/>
          <w:szCs w:val="28"/>
        </w:rPr>
        <w:t xml:space="preserve"> от подстанции А направлена положительно, т.е. от шин в линию, а для подстанции В она отрицательна, т.е. от линии в шины. При к.з. в зоне защиты (в линии) (рисунок 15.б) направление мощностей к.з. одинаковы и положительны, т.е. направлены от шин в линию. Таким образом защита определяет где произошло короткое замыкание на линии или это внешнее к.з.</w:t>
      </w:r>
    </w:p>
    <w:p w:rsidR="00864441" w:rsidRPr="00864441" w:rsidRDefault="00864441" w:rsidP="0086444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864441" w:rsidRPr="00864441" w:rsidRDefault="00864441" w:rsidP="0086444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864441" w:rsidRPr="00864441" w:rsidRDefault="00864441" w:rsidP="00864441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864441">
        <w:rPr>
          <w:rFonts w:ascii="Times New Roman" w:hAnsi="Times New Roman" w:cs="Times New Roman"/>
          <w:sz w:val="28"/>
          <w:szCs w:val="28"/>
        </w:rPr>
        <w:object w:dxaOrig="6279" w:dyaOrig="3916">
          <v:shape id="_x0000_i1026" type="#_x0000_t75" style="width:314pt;height:196pt" o:ole="">
            <v:imagedata r:id="rId7" o:title=""/>
          </v:shape>
          <o:OLEObject Type="Embed" ProgID="Visio.Drawing.11" ShapeID="_x0000_i1026" DrawAspect="Content" ObjectID="_1534673500" r:id="rId8"/>
        </w:object>
      </w:r>
    </w:p>
    <w:p w:rsidR="00864441" w:rsidRPr="00864441" w:rsidRDefault="00864441" w:rsidP="00864441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864441">
        <w:rPr>
          <w:rFonts w:ascii="Times New Roman" w:hAnsi="Times New Roman" w:cs="Times New Roman"/>
          <w:sz w:val="28"/>
          <w:szCs w:val="28"/>
        </w:rPr>
        <w:t>Рисунок 16 – Направленная защита с в.ч. блокировкой</w:t>
      </w:r>
    </w:p>
    <w:p w:rsidR="00864441" w:rsidRPr="00864441" w:rsidRDefault="00864441" w:rsidP="0086444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864441" w:rsidRPr="00864441" w:rsidRDefault="00864441" w:rsidP="0086444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64441">
        <w:rPr>
          <w:rFonts w:ascii="Times New Roman" w:hAnsi="Times New Roman" w:cs="Times New Roman"/>
          <w:sz w:val="28"/>
          <w:szCs w:val="28"/>
        </w:rPr>
        <w:t>При к.з. вне защищаемой линии в одном из комплектов защит реле мощности М определяет, что мощность к.з. направлена от шин в линию и разрешает отключить выключатель своего конца линии. Но с реле мощности последовательно включено реле Б блокирующее защиту при приеме блокирующего высокочастотного сигнала от второго комплекта защит на втором конце линии. При приеме сигнала с противоположного конца линии на высокочастотный приемник ПВЧ реле Б размыкает свои контакты, запрещая отключению выключателя. При неправильном направлении мощности к.з. (от линии в шины) высокочастотный сигнал посылается с генератора высокой частоты ГВЧ.</w:t>
      </w:r>
    </w:p>
    <w:p w:rsidR="00864441" w:rsidRPr="00864441" w:rsidRDefault="00864441" w:rsidP="0086444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64441">
        <w:rPr>
          <w:rFonts w:ascii="Times New Roman" w:hAnsi="Times New Roman" w:cs="Times New Roman"/>
          <w:sz w:val="28"/>
          <w:szCs w:val="28"/>
        </w:rPr>
        <w:t>При к.з. в защищаемой зоне в обоих комплектах защит мощность направлена от шин в линию, генератор высокочастотный не посылает блокирующий сигнал в линию и поэтому оба комплекта защит срабатывают на отключение линии.</w:t>
      </w:r>
    </w:p>
    <w:p w:rsidR="00864441" w:rsidRPr="00864441" w:rsidRDefault="00864441" w:rsidP="0086444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64441">
        <w:rPr>
          <w:rFonts w:ascii="Times New Roman" w:hAnsi="Times New Roman" w:cs="Times New Roman"/>
          <w:sz w:val="28"/>
          <w:szCs w:val="28"/>
        </w:rPr>
        <w:t>Таким образом, блокирующий высокочастотный сигнал появляется только при внешнем коротком замыкании. Защита реагирует на к.з. в зоне между двумя трансформаторами тока, т.е. защищает всю линию. Защита также как и продольная дифференциальная защита является защитой с абсолютной селективностью и работает без выдержки времени.</w:t>
      </w:r>
    </w:p>
    <w:p w:rsidR="00864441" w:rsidRPr="00864441" w:rsidRDefault="00864441" w:rsidP="0086444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64441">
        <w:rPr>
          <w:rFonts w:ascii="Times New Roman" w:hAnsi="Times New Roman" w:cs="Times New Roman"/>
          <w:sz w:val="28"/>
          <w:szCs w:val="28"/>
        </w:rPr>
        <w:t>Сравниваемыми величинами могут служить мощности в фазах или мощности обратной или нулевой последовательности в зависимости от применяемого фильтра токов в измерительных органах защиты.</w:t>
      </w:r>
    </w:p>
    <w:p w:rsidR="00864441" w:rsidRPr="00864441" w:rsidRDefault="00864441" w:rsidP="0086444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64441">
        <w:rPr>
          <w:rFonts w:ascii="Times New Roman" w:hAnsi="Times New Roman" w:cs="Times New Roman"/>
          <w:sz w:val="28"/>
          <w:szCs w:val="28"/>
        </w:rPr>
        <w:t>Из рисунка 16 мы видим, что защита состоит из двух частей: релейная часть, которая определяет наличие короткого замыкания и высокочастотная часть, посылающая и принимающая высокочастотные сигналы в линию и управляемая релейной частью.</w:t>
      </w:r>
    </w:p>
    <w:p w:rsidR="00864441" w:rsidRPr="00864441" w:rsidRDefault="00864441" w:rsidP="0086444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864441" w:rsidRPr="00864441" w:rsidRDefault="00864441" w:rsidP="00864441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64441">
        <w:rPr>
          <w:rFonts w:ascii="Times New Roman" w:hAnsi="Times New Roman" w:cs="Times New Roman"/>
          <w:i/>
          <w:sz w:val="28"/>
          <w:szCs w:val="28"/>
        </w:rPr>
        <w:t>Высокочастотная часть защиты.</w:t>
      </w:r>
    </w:p>
    <w:p w:rsidR="00864441" w:rsidRPr="00864441" w:rsidRDefault="00864441" w:rsidP="0086444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64441">
        <w:rPr>
          <w:rFonts w:ascii="Times New Roman" w:hAnsi="Times New Roman" w:cs="Times New Roman"/>
          <w:sz w:val="28"/>
          <w:szCs w:val="28"/>
        </w:rPr>
        <w:t>Высокочастотный канал организовывается следующим образом:</w:t>
      </w:r>
    </w:p>
    <w:p w:rsidR="00864441" w:rsidRPr="00864441" w:rsidRDefault="00864441" w:rsidP="0086444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64441">
        <w:rPr>
          <w:rFonts w:ascii="Times New Roman" w:hAnsi="Times New Roman" w:cs="Times New Roman"/>
          <w:sz w:val="28"/>
          <w:szCs w:val="28"/>
        </w:rPr>
        <w:t xml:space="preserve">На каждом конце линии устанавливаются приемопередатчики защит (рисунок 17). Высокочастотный сигнал передается по фазным проводам </w:t>
      </w:r>
      <w:r w:rsidRPr="00864441">
        <w:rPr>
          <w:rFonts w:ascii="Times New Roman" w:hAnsi="Times New Roman" w:cs="Times New Roman"/>
          <w:sz w:val="28"/>
          <w:szCs w:val="28"/>
        </w:rPr>
        <w:lastRenderedPageBreak/>
        <w:t>защищаемой линии. Для передачи сигнала по высоковольтной линии используется делитель напряжения образованный конденсатором связи и фильтром присоединения, настроенными на пропускание только сигналов защит.</w:t>
      </w:r>
    </w:p>
    <w:p w:rsidR="00864441" w:rsidRPr="00864441" w:rsidRDefault="00864441" w:rsidP="0086444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864441" w:rsidRPr="00864441" w:rsidRDefault="00864441" w:rsidP="00864441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864441">
        <w:rPr>
          <w:rFonts w:ascii="Times New Roman" w:hAnsi="Times New Roman" w:cs="Times New Roman"/>
          <w:sz w:val="28"/>
          <w:szCs w:val="28"/>
        </w:rPr>
        <w:object w:dxaOrig="7438" w:dyaOrig="4345">
          <v:shape id="_x0000_i1027" type="#_x0000_t75" style="width:372pt;height:217.5pt" o:ole="">
            <v:imagedata r:id="rId9" o:title=""/>
          </v:shape>
          <o:OLEObject Type="Embed" ProgID="Visio.Drawing.11" ShapeID="_x0000_i1027" DrawAspect="Content" ObjectID="_1534673501" r:id="rId10"/>
        </w:object>
      </w:r>
    </w:p>
    <w:p w:rsidR="00864441" w:rsidRPr="00864441" w:rsidRDefault="00864441" w:rsidP="0086444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864441" w:rsidRPr="00864441" w:rsidRDefault="00864441" w:rsidP="00864441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864441">
        <w:rPr>
          <w:rFonts w:ascii="Times New Roman" w:hAnsi="Times New Roman" w:cs="Times New Roman"/>
          <w:sz w:val="28"/>
          <w:szCs w:val="28"/>
        </w:rPr>
        <w:t>Рисунок 17 – Организация высокочастотного канала</w:t>
      </w:r>
    </w:p>
    <w:p w:rsidR="00864441" w:rsidRPr="00864441" w:rsidRDefault="00864441" w:rsidP="0086444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864441" w:rsidRPr="00864441" w:rsidRDefault="00864441" w:rsidP="0086444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64441">
        <w:rPr>
          <w:rFonts w:ascii="Times New Roman" w:hAnsi="Times New Roman" w:cs="Times New Roman"/>
          <w:sz w:val="28"/>
          <w:szCs w:val="28"/>
        </w:rPr>
        <w:t>Этот фильтр имеет малое сопротивление токам высокой частоты приемопередатчика и большое сопротивление для токов промышленной частоты (полосовой фильтр), поэтому в приемопередатчик попадает только сигналы приемопередатчика второго комплекта защиты и не пропускаются рабочие токи линии. Далее для избежание распространения сигнала за пределы защищаемой линии применяется высокочастотный заградительный фильтр, который пропускает рабочие токи линии и препятствует прохождению высокочастотного сигнала защиты в сторону шин подстанции (заградительный фильтр). В реальности часть энергии высокочастотного сигнала защиты теряется: при прохождении сигнала через линию происходит затухание сигнала, поэтому мощность сигнала должна быть достаточна для уверенного приема приемником второго конца линии (должна иметь запас мощности по перекрываемому затуханию).</w:t>
      </w:r>
    </w:p>
    <w:p w:rsidR="00864441" w:rsidRPr="00864441" w:rsidRDefault="00864441" w:rsidP="0086444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64441">
        <w:rPr>
          <w:rFonts w:ascii="Times New Roman" w:hAnsi="Times New Roman" w:cs="Times New Roman"/>
          <w:sz w:val="28"/>
          <w:szCs w:val="28"/>
        </w:rPr>
        <w:t>При нарушении высокочастотного канала защиты или при неисправностях в высокочастотных приемопередатчиках  (ВЧ постах) защиты защита может не заблокироваться при внешних коротких замыканиях и ложно отключить линию. Поэтому необходимо осуществлять постоянный автоматический контроль исправности канала связи и устройств ВЧ поста. На сегодняшний день в качестве ВЧ постов применяют полупроводниковые АВЗК-80, ПВЗ, ПВЗ-90, микропроцессорные ПВЗУЕ, а в качестве аппаратуры контроля исправности ВЧ канала применяют полупроводниковое устройство АК-80 для АВЗК-80. Для ПВЗ, ПВЗ-90, ПВЗУЕ аппаратура контроля канала встроены в приемопередатчики.</w:t>
      </w:r>
    </w:p>
    <w:p w:rsidR="00864441" w:rsidRPr="00864441" w:rsidRDefault="00864441" w:rsidP="0086444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864441" w:rsidRPr="00864441" w:rsidRDefault="00864441" w:rsidP="00864441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64441">
        <w:rPr>
          <w:rFonts w:ascii="Times New Roman" w:hAnsi="Times New Roman" w:cs="Times New Roman"/>
          <w:i/>
          <w:sz w:val="28"/>
          <w:szCs w:val="28"/>
        </w:rPr>
        <w:t>Фильтровая направленная защита с высокочастотной блокировкой.</w:t>
      </w:r>
    </w:p>
    <w:p w:rsidR="00864441" w:rsidRPr="00864441" w:rsidRDefault="00864441" w:rsidP="0086444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64441">
        <w:rPr>
          <w:rFonts w:ascii="Times New Roman" w:hAnsi="Times New Roman" w:cs="Times New Roman"/>
          <w:sz w:val="28"/>
          <w:szCs w:val="28"/>
        </w:rPr>
        <w:t>В данной защите в качестве измерительного органа применяется фильтр токов и напряжения обратной последовательности</w:t>
      </w:r>
    </w:p>
    <w:p w:rsidR="00864441" w:rsidRPr="00864441" w:rsidRDefault="00864441" w:rsidP="00864441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864441">
        <w:rPr>
          <w:rFonts w:ascii="Times New Roman" w:hAnsi="Times New Roman" w:cs="Times New Roman"/>
          <w:sz w:val="28"/>
          <w:szCs w:val="28"/>
        </w:rPr>
        <w:object w:dxaOrig="3705" w:dyaOrig="4513">
          <v:shape id="_x0000_i1028" type="#_x0000_t75" style="width:185.5pt;height:225.5pt" o:ole="">
            <v:imagedata r:id="rId11" o:title=""/>
          </v:shape>
          <o:OLEObject Type="Embed" ProgID="Visio.Drawing.11" ShapeID="_x0000_i1028" DrawAspect="Content" ObjectID="_1534673502" r:id="rId12"/>
        </w:object>
      </w:r>
    </w:p>
    <w:p w:rsidR="00864441" w:rsidRPr="00864441" w:rsidRDefault="00864441" w:rsidP="0086444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864441" w:rsidRPr="00864441" w:rsidRDefault="00864441" w:rsidP="00864441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864441">
        <w:rPr>
          <w:rFonts w:ascii="Times New Roman" w:hAnsi="Times New Roman" w:cs="Times New Roman"/>
          <w:sz w:val="28"/>
          <w:szCs w:val="28"/>
        </w:rPr>
        <w:t>Рисунок 18 – Фильтровая направленная высокочастотная защита</w:t>
      </w:r>
    </w:p>
    <w:p w:rsidR="00864441" w:rsidRPr="00864441" w:rsidRDefault="00864441" w:rsidP="0086444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864441" w:rsidRPr="00864441" w:rsidRDefault="00864441" w:rsidP="0086444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64441">
        <w:rPr>
          <w:rFonts w:ascii="Times New Roman" w:hAnsi="Times New Roman" w:cs="Times New Roman"/>
          <w:sz w:val="28"/>
          <w:szCs w:val="28"/>
        </w:rPr>
        <w:t>Фильтровая защита является односистемной, т.е. устанавливается один измерительный орган тока и напряжения для всех трех фаз, что значительно упрощает защиту, а значит повышает надежность защиты. По принципу действия она не реагирует на нагрузку и качания, так как при этих режимах отсутствуют токи и напряжения обратной последовательности, т.е. обладает высокой чувствительностью.</w:t>
      </w:r>
    </w:p>
    <w:p w:rsidR="00864441" w:rsidRPr="00864441" w:rsidRDefault="00864441" w:rsidP="0086444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64441">
        <w:rPr>
          <w:rFonts w:ascii="Times New Roman" w:hAnsi="Times New Roman" w:cs="Times New Roman"/>
          <w:sz w:val="28"/>
          <w:szCs w:val="28"/>
        </w:rPr>
        <w:t>Недостаток данной защиты - это невозможность защиты от трехфазных коротких замыканий, при которых отсутствуют токи и напряжения обратной последовательности. Для исключения этого недостатка применяют схемы с запоминанием кратковременной начальной несиметрии, возникающей при трехфазных коротких замыканиях. При трехфазных коротких замыканиях всегда кратковременно появляется токи и напряжения обратной последовательности. Идеального трехфазного к.з. не существует, всегда сначала замыкаются две фазы, а затем третья, т.е. короткое замыкание возникает как двухфазное и далее превращается в трехфазное. Элемент памяти защиты запоминает, что была кратковременная несиметрия и значит это не качания энергосистемы, где нет первоначальной несиметрии, а трехфазное к.з. и разрешает защите отключить линию.</w:t>
      </w:r>
    </w:p>
    <w:p w:rsidR="00864441" w:rsidRPr="00864441" w:rsidRDefault="00864441" w:rsidP="0086444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64441">
        <w:rPr>
          <w:rFonts w:ascii="Times New Roman" w:hAnsi="Times New Roman" w:cs="Times New Roman"/>
          <w:sz w:val="28"/>
          <w:szCs w:val="28"/>
        </w:rPr>
        <w:t>В настоящее время существует полупроводниковая направленная  фильтровая защита типа ПДЭ-2802, которая применяется в сетях 110-220 кВ в качестве основной селективной защитой со временем срабатывания 30-40 мсек.</w:t>
      </w:r>
    </w:p>
    <w:p w:rsidR="00864441" w:rsidRPr="00864441" w:rsidRDefault="00864441" w:rsidP="0086444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864441" w:rsidRPr="00864441" w:rsidRDefault="00864441" w:rsidP="0086444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sectPr w:rsidR="00864441" w:rsidRPr="00864441" w:rsidSect="001A58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6A482F"/>
    <w:multiLevelType w:val="hybridMultilevel"/>
    <w:tmpl w:val="7786AC32"/>
    <w:lvl w:ilvl="0" w:tplc="B9EE970E">
      <w:start w:val="1"/>
      <w:numFmt w:val="decimal"/>
      <w:lvlText w:val="%1."/>
      <w:lvlJc w:val="left"/>
      <w:pPr>
        <w:tabs>
          <w:tab w:val="num" w:pos="1410"/>
        </w:tabs>
        <w:ind w:left="1410" w:hanging="8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compat>
    <w:useFELayout/>
  </w:compat>
  <w:rsids>
    <w:rsidRoot w:val="00864441"/>
    <w:rsid w:val="001A58F2"/>
    <w:rsid w:val="005C7BAE"/>
    <w:rsid w:val="00864441"/>
    <w:rsid w:val="00AF2E94"/>
    <w:rsid w:val="00B6145E"/>
    <w:rsid w:val="00C17F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8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oleObject" Target="embeddings/oleObject4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emf"/><Relationship Id="rId5" Type="http://schemas.openxmlformats.org/officeDocument/2006/relationships/image" Target="media/image1.e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1022</Words>
  <Characters>5831</Characters>
  <Application>Microsoft Office Word</Application>
  <DocSecurity>0</DocSecurity>
  <Lines>48</Lines>
  <Paragraphs>13</Paragraphs>
  <ScaleCrop>false</ScaleCrop>
  <Company/>
  <LinksUpToDate>false</LinksUpToDate>
  <CharactersWithSpaces>6840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mtumenbayeva</dc:creator>
  <cp:keywords/>
  <dc:description/>
  <cp:lastModifiedBy>mtumenbayeva</cp:lastModifiedBy>
  <cp:revision>5</cp:revision>
  <dcterms:created xsi:type="dcterms:W3CDTF">2016-09-06T07:19:00Z</dcterms:created>
  <dcterms:modified xsi:type="dcterms:W3CDTF">2016-09-06T07:25:00Z</dcterms:modified>
</cp:coreProperties>
</file>